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91839" w14:textId="6997C2AD" w:rsidR="00D1165D" w:rsidRDefault="00D1165D" w:rsidP="00D1165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Бесплатная медицинская помощь в России оказывается в соответствии с федеральной Программой государственных гарантий (утвержденной Правительством РФ) и территориальными программами субъектов РФ. </w:t>
      </w:r>
    </w:p>
    <w:p w14:paraId="50A31F05" w14:textId="77777777" w:rsidR="00D1165D" w:rsidRDefault="00D1165D" w:rsidP="00D1165D">
      <w:pPr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Порядок оказания</w:t>
      </w:r>
    </w:p>
    <w:p w14:paraId="1CE9D444" w14:textId="77777777" w:rsidR="00D1165D" w:rsidRDefault="00D1165D" w:rsidP="00D1165D">
      <w:pPr>
        <w:pStyle w:val="z1qcye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Медицинская помощь предоставляется гражданам при предъявлении паспорта и полиса обязательного медицинского страхования (ОМС).</w:t>
      </w:r>
    </w:p>
    <w:p w14:paraId="5180F930" w14:textId="77777777" w:rsidR="00D1165D" w:rsidRDefault="00D1165D" w:rsidP="00D1165D">
      <w:pPr>
        <w:pStyle w:val="z1qcye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Формы оказания: экстренная, неотложная и плановая.</w:t>
      </w:r>
    </w:p>
    <w:p w14:paraId="5BE48106" w14:textId="77777777" w:rsidR="00D1165D" w:rsidRDefault="00D1165D" w:rsidP="00D1165D">
      <w:pPr>
        <w:pStyle w:val="z1qcye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 xml:space="preserve">Запись на плановый прием к врачам-специалистам ведется через регистратуру, </w:t>
      </w:r>
      <w:proofErr w:type="spellStart"/>
      <w:r>
        <w:rPr>
          <w:rStyle w:val="inqyif"/>
          <w:rFonts w:ascii="Arial" w:hAnsi="Arial" w:cs="Arial"/>
        </w:rPr>
        <w:t>инфоматы</w:t>
      </w:r>
      <w:proofErr w:type="spellEnd"/>
      <w:r>
        <w:rPr>
          <w:rStyle w:val="inqyif"/>
          <w:rFonts w:ascii="Arial" w:hAnsi="Arial" w:cs="Arial"/>
        </w:rPr>
        <w:t xml:space="preserve"> в поликлиниках, порталы госуслуг или специализированные региональные сервисы (например, ЕМИАС в Москве).</w:t>
      </w:r>
    </w:p>
    <w:p w14:paraId="6836B42B" w14:textId="77777777" w:rsidR="00D1165D" w:rsidRDefault="00D1165D" w:rsidP="00D1165D">
      <w:pPr>
        <w:pStyle w:val="z1qcye"/>
        <w:numPr>
          <w:ilvl w:val="0"/>
          <w:numId w:val="7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Сроки ожидания оказания плановой медицинской помощи прописаны в территориальных программах (например, прием участкового врача обычно осуществляется в течение 24 часов с момента обращения).</w:t>
      </w:r>
    </w:p>
    <w:p w14:paraId="15AAD288" w14:textId="77777777" w:rsidR="00D1165D" w:rsidRDefault="00D1165D" w:rsidP="00D1165D">
      <w:pPr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Объем оказания</w:t>
      </w:r>
    </w:p>
    <w:p w14:paraId="555B5703" w14:textId="77777777" w:rsidR="00D1165D" w:rsidRDefault="00D1165D" w:rsidP="00D1165D">
      <w:pPr>
        <w:pStyle w:val="z1qcye"/>
        <w:numPr>
          <w:ilvl w:val="0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Программа госгарантий включает первичную медико-санитарную помощь (включая профилактику и диспансеризацию), скорую (в том числе специализированную) медицинскую помощь, специализированную помощь (включая высокотехнологичную) и паллиативную помощь.</w:t>
      </w:r>
    </w:p>
    <w:p w14:paraId="2C26035B" w14:textId="77777777" w:rsidR="00D1165D" w:rsidRDefault="00D1165D" w:rsidP="00D1165D">
      <w:pPr>
        <w:pStyle w:val="z1qcye"/>
        <w:numPr>
          <w:ilvl w:val="0"/>
          <w:numId w:val="8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Объемы определяются нормативами финансовых затрат на единицу объема медицинской помощи, количеством посещений, койко-дней и обследований.</w:t>
      </w:r>
    </w:p>
    <w:p w14:paraId="495B77CD" w14:textId="77777777" w:rsidR="00D1165D" w:rsidRDefault="00D1165D" w:rsidP="00D1165D">
      <w:pPr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Условия оказания</w:t>
      </w:r>
    </w:p>
    <w:p w14:paraId="550FC0B9" w14:textId="77777777" w:rsidR="00D1165D" w:rsidRDefault="00D1165D" w:rsidP="00D1165D">
      <w:pPr>
        <w:pStyle w:val="z1qcye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Помощь оказывается в различных условиях: амбулаторно (в поликлинике или на дому), в условиях дневного стационара, круглосуточного стационара, а также при санаторно-курортном лечении.</w:t>
      </w:r>
    </w:p>
    <w:p w14:paraId="58615D76" w14:textId="77777777" w:rsidR="00D1165D" w:rsidRDefault="00D1165D" w:rsidP="00D1165D">
      <w:pPr>
        <w:pStyle w:val="z1qcye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</w:rPr>
      </w:pPr>
      <w:r>
        <w:rPr>
          <w:rStyle w:val="inqyif"/>
          <w:rFonts w:ascii="Arial" w:hAnsi="Arial" w:cs="Arial"/>
        </w:rPr>
        <w:t>Бесплатно предоставляются лекарственные препараты при оказании стационарной помощи и помощи в дневных стационарах, а также в рамках льготного лекарственного обеспечения в амбулаторных условиях.</w:t>
      </w:r>
    </w:p>
    <w:p w14:paraId="2A4B530E" w14:textId="41756549" w:rsidR="00D1165D" w:rsidRDefault="00D1165D" w:rsidP="00D1165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Полный текст актуальной федеральной программы можно изучить в </w:t>
      </w:r>
      <w:hyperlink r:id="rId5" w:tgtFrame="_blank" w:history="1">
        <w:r>
          <w:rPr>
            <w:rStyle w:val="a3"/>
            <w:rFonts w:ascii="Arial" w:hAnsi="Arial" w:cs="Arial"/>
          </w:rPr>
          <w:t>Постановлении Правительства РФ</w:t>
        </w:r>
      </w:hyperlink>
      <w:r>
        <w:rPr>
          <w:rFonts w:ascii="Arial" w:hAnsi="Arial" w:cs="Arial"/>
        </w:rPr>
        <w:t>. Детальные нормативы и сроки ожидания по конкретному региону содержатся в соответствующей территориальной программе госгарантий субъекта РФ.</w:t>
      </w:r>
    </w:p>
    <w:p w14:paraId="2260BC92" w14:textId="77777777" w:rsidR="00D41320" w:rsidRDefault="00D41320"/>
    <w:sectPr w:rsidR="00D41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77AB2"/>
    <w:multiLevelType w:val="multilevel"/>
    <w:tmpl w:val="B5D08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DC1B09"/>
    <w:multiLevelType w:val="multilevel"/>
    <w:tmpl w:val="A48E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56426"/>
    <w:multiLevelType w:val="multilevel"/>
    <w:tmpl w:val="8F2A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906F5B"/>
    <w:multiLevelType w:val="multilevel"/>
    <w:tmpl w:val="A3580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2C3F21"/>
    <w:multiLevelType w:val="multilevel"/>
    <w:tmpl w:val="33CC6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8B4B55"/>
    <w:multiLevelType w:val="multilevel"/>
    <w:tmpl w:val="90AA6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CF002F"/>
    <w:multiLevelType w:val="multilevel"/>
    <w:tmpl w:val="7472B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015E99"/>
    <w:multiLevelType w:val="multilevel"/>
    <w:tmpl w:val="B7DAA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AA657F"/>
    <w:multiLevelType w:val="multilevel"/>
    <w:tmpl w:val="292E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CB9"/>
    <w:rsid w:val="00340CB9"/>
    <w:rsid w:val="005C02E1"/>
    <w:rsid w:val="00844A5A"/>
    <w:rsid w:val="00D1165D"/>
    <w:rsid w:val="00D4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D7D4D"/>
  <w15:chartTrackingRefBased/>
  <w15:docId w15:val="{8F5796C2-B98B-4430-B148-EF204874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0CB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40CB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40CB9"/>
    <w:rPr>
      <w:color w:val="954F72" w:themeColor="followedHyperlink"/>
      <w:u w:val="single"/>
    </w:rPr>
  </w:style>
  <w:style w:type="paragraph" w:customStyle="1" w:styleId="z1qcye">
    <w:name w:val="z1qcye"/>
    <w:basedOn w:val="a"/>
    <w:rsid w:val="00844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a0"/>
    <w:rsid w:val="00844A5A"/>
  </w:style>
  <w:style w:type="character" w:styleId="a6">
    <w:name w:val="Strong"/>
    <w:basedOn w:val="a0"/>
    <w:uiPriority w:val="22"/>
    <w:qFormat/>
    <w:rsid w:val="00844A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9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53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80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0435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8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813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2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9248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62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5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817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0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691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7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554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2930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87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3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439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9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1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8185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7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7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1056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7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arant.ru/products/ipo/prime/doc/41329502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2</cp:revision>
  <dcterms:created xsi:type="dcterms:W3CDTF">2026-08-26T11:34:00Z</dcterms:created>
  <dcterms:modified xsi:type="dcterms:W3CDTF">2026-08-26T11:34:00Z</dcterms:modified>
</cp:coreProperties>
</file>